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Bonnot Lionel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65" w:lineRule="auto"/>
        <w:rPr>
          <w:sz w:val="20"/>
          <w:szCs w:val="20"/>
          <w:color w:val="auto"/>
        </w:rPr>
      </w:pPr>
      <w:r>
        <w:rPr>
          <w:rFonts w:ascii="Times New Roman" w:cs="Times New Roman" w:eastAsia="Times New Roman" w:hAnsi="Times New Roman"/>
          <w:sz w:val="17"/>
          <w:szCs w:val="17"/>
          <w:color w:val="0000FF"/>
        </w:rPr>
        <w:t>C/O SITIME CORPORATION 5451 PATRICK HENRY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SITIME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0000FF"/>
              </w:rPr>
              <w:t>1,000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700</w:t>
            </w:r>
          </w:p>
        </w:tc>
        <w:tc>
          <w:tcPr>
            <w:tcW w:w="20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73,297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212"/>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736.02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72,797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$735.12 to $736.18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65,813 shares of common stock issuable pursuant to previously reported restricted stock units and performance-based restricted stock units that have not vested. These unvested units include 23,215 restricted stock units that vest over time, and 42,598 performance-based restricted stock units that vest based on certain absolute and relative price performance of the issuer's common stock over various performance periods.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Worldwide Sales and Business Development</w:t>
      </w:r>
    </w:p>
    <w:p>
      <w:pPr>
        <w:spacing w:after="0" w:line="10"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Samsheer Ahamad, Attorney-</w:t>
      </w:r>
      <w:r>
        <w:rPr>
          <w:sz w:val="20"/>
          <w:szCs w:val="20"/>
          <w:color w:val="auto"/>
        </w:rPr>
        <w:tab/>
      </w:r>
      <w:r>
        <w:rPr>
          <w:rFonts w:ascii="Times New Roman" w:cs="Times New Roman" w:eastAsia="Times New Roman" w:hAnsi="Times New Roman"/>
          <w:sz w:val="26"/>
          <w:szCs w:val="26"/>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8236" TargetMode="External"/><Relationship Id="rId14" Type="http://schemas.openxmlformats.org/officeDocument/2006/relationships/hyperlink" Target="http://www.sec.gov/cgi-bin/browse-edgar?action=getcompany&amp;CIK=0001451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2026-06-15T18:23:21Z</dcterms:created>
  <dcterms:modified xsi:type="dcterms:W3CDTF">2026-06-15T18:23:21Z</dcterms:modified>
</cp:coreProperties>
</file>