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Heckart Christine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SITIME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SITM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480" w:type="dxa"/>
            <w:vAlign w:val="bottom"/>
            <w:tcBorders>
              <w:bottom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60" w:type="dxa"/>
            <w:vAlign w:val="bottom"/>
            <w:gridSpan w:val="5"/>
            <w:vMerge w:val="continue"/>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5"/>
                <w:szCs w:val="5"/>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7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vMerge w:val="restart"/>
          </w:tcPr>
          <w:p>
            <w:pPr>
              <w:spacing w:after="0"/>
              <w:rPr>
                <w:sz w:val="9"/>
                <w:szCs w:val="9"/>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9"/>
                <w:szCs w:val="9"/>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40" w:type="dxa"/>
            <w:vAlign w:val="bottom"/>
            <w:tcBorders>
              <w:top w:val="single" w:sz="8" w:color="EEEEEE"/>
            </w:tcBorders>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6"/>
                <w:szCs w:val="16"/>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SITIME CORPORATION</w:t>
            </w:r>
          </w:p>
        </w:tc>
        <w:tc>
          <w:tcPr>
            <w:tcW w:w="1340" w:type="dxa"/>
            <w:vAlign w:val="bottom"/>
          </w:tcPr>
          <w:p>
            <w:pPr>
              <w:spacing w:after="0"/>
              <w:rPr>
                <w:sz w:val="19"/>
                <w:szCs w:val="19"/>
                <w:color w:val="auto"/>
              </w:rPr>
            </w:pPr>
          </w:p>
        </w:tc>
        <w:tc>
          <w:tcPr>
            <w:tcW w:w="13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5451 PATRICK HENRY DR.</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60" w:type="dxa"/>
            <w:vAlign w:val="bottom"/>
            <w:gridSpan w:val="8"/>
            <w:vMerge w:val="restart"/>
          </w:tcPr>
          <w:p>
            <w:pPr>
              <w:ind w:left="2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6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60" w:type="dxa"/>
            <w:vAlign w:val="bottom"/>
            <w:gridSpan w:val="8"/>
            <w:vMerge w:val="restart"/>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gridSpan w:val="2"/>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8"/>
          </w:tcPr>
          <w:p>
            <w:pPr>
              <w:ind w:left="5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80" w:type="dxa"/>
            <w:vAlign w:val="bottom"/>
            <w:gridSpan w:val="5"/>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20"/>
              <w:spacing w:after="0"/>
              <w:rPr>
                <w:sz w:val="20"/>
                <w:szCs w:val="20"/>
                <w:color w:val="auto"/>
              </w:rPr>
            </w:pPr>
            <w:r>
              <w:rPr>
                <w:rFonts w:ascii="Times New Roman" w:cs="Times New Roman" w:eastAsia="Times New Roman" w:hAnsi="Times New Roman"/>
                <w:sz w:val="17"/>
                <w:szCs w:val="17"/>
                <w:color w:val="0000FF"/>
              </w:rPr>
              <w:t>05/14/2026</w:t>
            </w:r>
          </w:p>
        </w:tc>
        <w:tc>
          <w:tcPr>
            <w:tcW w:w="4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Borders>
              <w:bottom w:val="single" w:sz="8" w:color="2C2C2C"/>
            </w:tcBorders>
          </w:tcPr>
          <w:p>
            <w:pPr>
              <w:jc w:val="center"/>
              <w:ind w:right="13"/>
              <w:spacing w:after="0"/>
              <w:rPr>
                <w:sz w:val="20"/>
                <w:szCs w:val="20"/>
                <w:color w:val="auto"/>
              </w:rPr>
            </w:pPr>
            <w:r>
              <w:rPr>
                <w:rFonts w:ascii="Times New Roman" w:cs="Times New Roman" w:eastAsia="Times New Roman" w:hAnsi="Times New Roman"/>
                <w:sz w:val="17"/>
                <w:szCs w:val="17"/>
                <w:color w:val="0000FF"/>
              </w:rPr>
              <w:t>9,305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ind w:right="300"/>
              <w:spacing w:after="0"/>
              <w:rPr>
                <w:sz w:val="20"/>
                <w:szCs w:val="20"/>
                <w:color w:val="auto"/>
              </w:rPr>
            </w:pPr>
            <w:r>
              <w:rPr>
                <w:rFonts w:ascii="Times New Roman" w:cs="Times New Roman" w:eastAsia="Times New Roman" w:hAnsi="Times New Roman"/>
                <w:sz w:val="17"/>
                <w:szCs w:val="17"/>
                <w:color w:val="0000FF"/>
              </w:rPr>
              <w:t>1,690</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80" w:type="dxa"/>
            <w:vAlign w:val="bottom"/>
            <w:gridSpan w:val="5"/>
            <w:vMerge w:val="restart"/>
          </w:tcPr>
          <w:p>
            <w:pPr>
              <w:ind w:left="820"/>
              <w:spacing w:after="0"/>
              <w:rPr>
                <w:sz w:val="20"/>
                <w:szCs w:val="20"/>
                <w:color w:val="auto"/>
              </w:rPr>
            </w:pPr>
            <w:r>
              <w:rPr>
                <w:rFonts w:ascii="Times New Roman" w:cs="Times New Roman" w:eastAsia="Times New Roman" w:hAnsi="Times New Roman"/>
                <w:sz w:val="17"/>
                <w:szCs w:val="17"/>
                <w:color w:val="0000FF"/>
              </w:rPr>
              <w:t>05/14/2026</w:t>
            </w: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9,305</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gridSpan w:val="2"/>
            <w:vMerge w:val="restart"/>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1"/>
                <w:szCs w:val="21"/>
                <w:color w:val="auto"/>
              </w:rPr>
            </w:pPr>
          </w:p>
        </w:tc>
        <w:tc>
          <w:tcPr>
            <w:tcW w:w="128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7"/>
                <w:szCs w:val="17"/>
                <w:color w:val="0000FF"/>
              </w:rPr>
              <w:t>9,305</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3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14, 2026, the Reporting Person made a bona fide gift for estate planning purposes of 9,305 shares of the Issuer's common stock to H D &amp; Christine Heckart 2014 Fam Trust UAD 2/14/2014, of which the Reporting Person is one of the managers. The Reporting Person and members of her immediate family are the sole beneficiaries of the trust. The Reporting Person remains the beneficial owner of the shares.</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an aggregate of 1,290 shares of common stock issuable pursuant to the restricted stock unit award reported pursuant to this Form 4 that has not yet vested.</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reportable securities are owned directly by H D &amp; Christine Heckart 2014 Fam Trust UAD 2/14/2014, of which the Reporting Person is one of the managers and has voting and investment power over the shares.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72"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Samsheer Ahamad, Attorney-</w:t>
      </w:r>
      <w:r>
        <w:rPr>
          <w:sz w:val="20"/>
          <w:szCs w:val="20"/>
          <w:color w:val="auto"/>
        </w:rPr>
        <w:tab/>
      </w:r>
      <w:r>
        <w:rPr>
          <w:rFonts w:ascii="Times New Roman" w:cs="Times New Roman" w:eastAsia="Times New Roman" w:hAnsi="Times New Roman"/>
          <w:sz w:val="26"/>
          <w:szCs w:val="26"/>
          <w:color w:val="0000FF"/>
          <w:vertAlign w:val="subscript"/>
        </w:rPr>
        <w:t>05/18/2026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10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18578" TargetMode="External"/><Relationship Id="rId14" Type="http://schemas.openxmlformats.org/officeDocument/2006/relationships/hyperlink" Target="http://www.sec.gov/cgi-bin/browse-edgar?action=getcompany&amp;CIK=00014518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2026-05-18T19:29:34Z</dcterms:created>
  <dcterms:modified xsi:type="dcterms:W3CDTF">2026-05-18T19:29:34Z</dcterms:modified>
</cp:coreProperties>
</file>